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1BC" w:rsidRPr="00A1667D" w:rsidRDefault="00C111BC" w:rsidP="00590D75">
      <w:pPr>
        <w:pStyle w:val="AVANTITOLparrafo"/>
        <w:rPr>
          <w:rStyle w:val="AVANTITOL"/>
        </w:rPr>
      </w:pPr>
      <w:r w:rsidRPr="00A1667D">
        <w:rPr>
          <w:rStyle w:val="AVANTITOL"/>
        </w:rPr>
        <w:t xml:space="preserve">INTERROGANTS ENGINOVA: </w:t>
      </w:r>
      <w:smartTag w:uri="urn:schemas-microsoft-com:office:smarttags" w:element="PersonName">
        <w:smartTagPr>
          <w:attr w:name="ProductID" w:val="LA PROPIETAT INDUSTRIAL.."/>
        </w:smartTagPr>
        <w:r w:rsidRPr="00A1667D">
          <w:rPr>
            <w:rStyle w:val="AVANTITOL"/>
          </w:rPr>
          <w:t>LA PROPIETAT INDUSTRIAL..</w:t>
        </w:r>
      </w:smartTag>
      <w:r w:rsidRPr="00A1667D">
        <w:rPr>
          <w:rStyle w:val="AVANTITOL"/>
        </w:rPr>
        <w:t xml:space="preserve"> PROTECCIÓ DE L’ACTIVITAT INNOVADORA</w:t>
      </w:r>
    </w:p>
    <w:p w:rsidR="00C111BC" w:rsidRPr="00A1667D" w:rsidRDefault="00C111BC" w:rsidP="001C39AE">
      <w:pPr>
        <w:pStyle w:val="TITOLparrafo"/>
        <w:rPr>
          <w:rStyle w:val="TITOL"/>
          <w:rFonts w:cs="Tahoma"/>
        </w:rPr>
      </w:pPr>
      <w:r w:rsidRPr="00A1667D">
        <w:rPr>
          <w:rStyle w:val="TITOL"/>
          <w:rFonts w:cs="Tahoma"/>
        </w:rPr>
        <w:t>“És recomanable fer una recerca de patents abans de desenvolupar un producte”</w:t>
      </w:r>
    </w:p>
    <w:p w:rsidR="00C111BC" w:rsidRDefault="00C111BC" w:rsidP="00A1667D">
      <w:pPr>
        <w:autoSpaceDE w:val="0"/>
        <w:autoSpaceDN w:val="0"/>
        <w:adjustRightInd w:val="0"/>
        <w:spacing w:before="240" w:after="200" w:line="360" w:lineRule="auto"/>
        <w:ind w:left="567"/>
        <w:jc w:val="both"/>
        <w:rPr>
          <w:rFonts w:ascii="Helvetica Neue" w:hAnsi="Helvetica Neue" w:cs="Tahoma"/>
          <w:b/>
          <w:sz w:val="20"/>
          <w:szCs w:val="28"/>
          <w:lang w:val="ca-ES"/>
        </w:rPr>
      </w:pPr>
      <w:r w:rsidRPr="00A1667D">
        <w:rPr>
          <w:rFonts w:ascii="Helvetica Neue" w:hAnsi="Helvetica Neue" w:cs="Tahoma"/>
          <w:b/>
          <w:sz w:val="20"/>
          <w:szCs w:val="28"/>
          <w:lang w:val="ca-ES"/>
        </w:rPr>
        <w:t>Una invenció pot revo</w:t>
      </w:r>
      <w:r>
        <w:rPr>
          <w:rFonts w:ascii="Helvetica Neue" w:hAnsi="Helvetica Neue" w:cs="Tahoma"/>
          <w:b/>
          <w:sz w:val="20"/>
          <w:szCs w:val="28"/>
          <w:lang w:val="ca-ES"/>
        </w:rPr>
        <w:t>lucionar el mercat, però si no e</w:t>
      </w:r>
      <w:r w:rsidRPr="00A1667D">
        <w:rPr>
          <w:rFonts w:ascii="Helvetica Neue" w:hAnsi="Helvetica Neue" w:cs="Tahoma"/>
          <w:b/>
          <w:sz w:val="20"/>
          <w:szCs w:val="28"/>
          <w:lang w:val="ca-ES"/>
        </w:rPr>
        <w:t>s patenta en el moment adequat es poden perdre molts diners i esforços pel camí. Per acla</w:t>
      </w:r>
      <w:r>
        <w:rPr>
          <w:rFonts w:ascii="Helvetica Neue" w:hAnsi="Helvetica Neue" w:cs="Tahoma"/>
          <w:b/>
          <w:sz w:val="20"/>
          <w:szCs w:val="28"/>
          <w:lang w:val="ca-ES"/>
        </w:rPr>
        <w:t>rir els dubtes més habituals en</w:t>
      </w:r>
      <w:r w:rsidRPr="00A1667D">
        <w:rPr>
          <w:rFonts w:ascii="Helvetica Neue" w:hAnsi="Helvetica Neue" w:cs="Tahoma"/>
          <w:b/>
          <w:sz w:val="20"/>
          <w:szCs w:val="28"/>
          <w:lang w:val="ca-ES"/>
        </w:rPr>
        <w:t>torn d’aquesta qüestió, dos agents de la propietat industrial d</w:t>
      </w:r>
      <w:r>
        <w:rPr>
          <w:rFonts w:ascii="Helvetica Neue" w:hAnsi="Helvetica Neue" w:cs="Tahoma"/>
          <w:b/>
          <w:sz w:val="20"/>
          <w:szCs w:val="28"/>
          <w:lang w:val="ca-ES"/>
        </w:rPr>
        <w:t>e l’empresa Curell Suñol, SLP han donat</w:t>
      </w:r>
      <w:r w:rsidRPr="00A1667D">
        <w:rPr>
          <w:rFonts w:ascii="Helvetica Neue" w:hAnsi="Helvetica Neue" w:cs="Tahoma"/>
          <w:b/>
          <w:sz w:val="20"/>
          <w:szCs w:val="28"/>
          <w:lang w:val="ca-ES"/>
        </w:rPr>
        <w:t xml:space="preserve"> </w:t>
      </w:r>
      <w:r>
        <w:rPr>
          <w:rFonts w:ascii="Helvetica Neue" w:hAnsi="Helvetica Neue" w:cs="Tahoma"/>
          <w:b/>
          <w:sz w:val="20"/>
          <w:szCs w:val="28"/>
          <w:lang w:val="ca-ES"/>
        </w:rPr>
        <w:t>aquest dij</w:t>
      </w:r>
      <w:r w:rsidRPr="00A1667D">
        <w:rPr>
          <w:rFonts w:ascii="Helvetica Neue" w:hAnsi="Helvetica Neue" w:cs="Tahoma"/>
          <w:b/>
          <w:sz w:val="20"/>
          <w:szCs w:val="28"/>
          <w:lang w:val="ca-ES"/>
        </w:rPr>
        <w:t>ous</w:t>
      </w:r>
      <w:r>
        <w:rPr>
          <w:rFonts w:ascii="Helvetica Neue" w:hAnsi="Helvetica Neue" w:cs="Tahoma"/>
          <w:b/>
          <w:sz w:val="20"/>
          <w:szCs w:val="28"/>
          <w:lang w:val="ca-ES"/>
        </w:rPr>
        <w:t xml:space="preserve"> passat</w:t>
      </w:r>
      <w:r w:rsidRPr="00A1667D">
        <w:rPr>
          <w:rFonts w:ascii="Helvetica Neue" w:hAnsi="Helvetica Neue" w:cs="Tahoma"/>
          <w:b/>
          <w:sz w:val="20"/>
          <w:szCs w:val="28"/>
          <w:lang w:val="ca-ES"/>
        </w:rPr>
        <w:t xml:space="preserve"> una petita </w:t>
      </w:r>
      <w:r w:rsidRPr="00A1667D">
        <w:rPr>
          <w:rFonts w:ascii="Helvetica Neue" w:hAnsi="Helvetica Neue" w:cs="Tahoma"/>
          <w:b/>
          <w:i/>
          <w:iCs/>
          <w:sz w:val="20"/>
          <w:szCs w:val="28"/>
          <w:lang w:val="ca-ES"/>
        </w:rPr>
        <w:t>master class</w:t>
      </w:r>
      <w:r w:rsidRPr="00A1667D">
        <w:rPr>
          <w:rFonts w:ascii="Helvetica Neue" w:hAnsi="Helvetica Neue" w:cs="Tahoma"/>
          <w:b/>
          <w:sz w:val="20"/>
          <w:szCs w:val="28"/>
          <w:lang w:val="ca-ES"/>
        </w:rPr>
        <w:t xml:space="preserve"> als assistents sobre els beneficis de protegir les invencions i les marques amb un registre </w:t>
      </w:r>
      <w:r>
        <w:rPr>
          <w:rFonts w:ascii="Helvetica Neue" w:hAnsi="Helvetica Neue" w:cs="Tahoma"/>
          <w:b/>
          <w:sz w:val="20"/>
          <w:szCs w:val="28"/>
          <w:lang w:val="ca-ES"/>
        </w:rPr>
        <w:t>i quins passos s’han de seguir.</w:t>
      </w:r>
    </w:p>
    <w:p w:rsidR="00C111BC" w:rsidRPr="00A1667D" w:rsidRDefault="00C111BC" w:rsidP="00A1667D">
      <w:pPr>
        <w:pStyle w:val="COSDETEXTparrafo"/>
        <w:rPr>
          <w:szCs w:val="20"/>
        </w:rPr>
      </w:pPr>
      <w:r w:rsidRPr="00A1667D">
        <w:rPr>
          <w:rStyle w:val="COSDETEXT"/>
          <w:szCs w:val="20"/>
          <w:lang w:eastAsia="es-ES"/>
        </w:rPr>
        <w:t xml:space="preserve">A l’hora de decidir desenvolupar un nou producte, un disseny o una marca, els experts recomanen sol·licitar una patent per tal d’estalviar-se problemes futurs. Una patent, però, no dóna dret a fabricar, sinó que tal </w:t>
      </w:r>
      <w:r>
        <w:rPr>
          <w:rStyle w:val="COSDETEXT"/>
          <w:szCs w:val="20"/>
          <w:lang w:eastAsia="es-ES"/>
        </w:rPr>
        <w:t>com ha explicat</w:t>
      </w:r>
      <w:r w:rsidRPr="00A1667D">
        <w:rPr>
          <w:rStyle w:val="COSDETEXT"/>
          <w:szCs w:val="20"/>
          <w:lang w:eastAsia="es-ES"/>
        </w:rPr>
        <w:t xml:space="preserve"> l’enginyer i responsable de</w:t>
      </w:r>
      <w:r>
        <w:rPr>
          <w:rStyle w:val="COSDETEXT"/>
          <w:szCs w:val="20"/>
          <w:lang w:eastAsia="es-ES"/>
        </w:rPr>
        <w:t>l Departament de P</w:t>
      </w:r>
      <w:r w:rsidRPr="00A1667D">
        <w:rPr>
          <w:rStyle w:val="COSDETEXT"/>
          <w:szCs w:val="20"/>
          <w:lang w:eastAsia="es-ES"/>
        </w:rPr>
        <w:t xml:space="preserve">atents de Curell Suñol, SLP, Santiago Jordà, “es tracta d’un dret negatiu, és a dir, </w:t>
      </w:r>
      <w:r w:rsidRPr="00A1667D">
        <w:rPr>
          <w:szCs w:val="20"/>
        </w:rPr>
        <w:t xml:space="preserve">és el dret a impedir que algú altre fabriqui, comercialitzi o utilitzi allò que està patentat pel seu propi benefici”. </w:t>
      </w:r>
    </w:p>
    <w:p w:rsidR="00C111BC" w:rsidRPr="00A1667D" w:rsidRDefault="00C111BC" w:rsidP="007C09C7">
      <w:pPr>
        <w:pStyle w:val="COSDETEXTparrafo"/>
        <w:rPr>
          <w:szCs w:val="20"/>
        </w:rPr>
      </w:pPr>
      <w:r w:rsidRPr="00A1667D">
        <w:rPr>
          <w:szCs w:val="20"/>
        </w:rPr>
        <w:t>Però quins són els requisits necessaris per tenir una patent? La invenció ha de ser una novetat mundial abans de la data de sol·li</w:t>
      </w:r>
      <w:r>
        <w:rPr>
          <w:szCs w:val="20"/>
        </w:rPr>
        <w:t>citud. En aquest sentit, Jordà ha advertit</w:t>
      </w:r>
      <w:r w:rsidRPr="00A1667D">
        <w:rPr>
          <w:szCs w:val="20"/>
        </w:rPr>
        <w:t xml:space="preserve"> del fet que “s’ha d’anar molt en compte amb l’autodestrucció de la pròpia invenció”, cas que </w:t>
      </w:r>
      <w:r>
        <w:rPr>
          <w:szCs w:val="20"/>
        </w:rPr>
        <w:t>es dó</w:t>
      </w:r>
      <w:r w:rsidRPr="00A1667D">
        <w:rPr>
          <w:szCs w:val="20"/>
        </w:rPr>
        <w:t>na si es presenta un producte i/o es comercialitza, i</w:t>
      </w:r>
      <w:r>
        <w:rPr>
          <w:szCs w:val="20"/>
        </w:rPr>
        <w:t>,</w:t>
      </w:r>
      <w:r w:rsidRPr="00A1667D">
        <w:rPr>
          <w:szCs w:val="20"/>
        </w:rPr>
        <w:t xml:space="preserve"> després, al cap de sis mesos</w:t>
      </w:r>
      <w:r>
        <w:rPr>
          <w:szCs w:val="20"/>
        </w:rPr>
        <w:t>, es vol patentar. Aquest</w:t>
      </w:r>
      <w:r w:rsidRPr="00A1667D">
        <w:rPr>
          <w:szCs w:val="20"/>
        </w:rPr>
        <w:t xml:space="preserve">a patent ja no </w:t>
      </w:r>
      <w:r>
        <w:rPr>
          <w:szCs w:val="20"/>
        </w:rPr>
        <w:t>és</w:t>
      </w:r>
      <w:r w:rsidRPr="00A1667D">
        <w:rPr>
          <w:szCs w:val="20"/>
        </w:rPr>
        <w:t xml:space="preserve"> possible perquè l’invent ja no </w:t>
      </w:r>
      <w:r>
        <w:rPr>
          <w:szCs w:val="20"/>
        </w:rPr>
        <w:t>és</w:t>
      </w:r>
      <w:r w:rsidRPr="00A1667D">
        <w:rPr>
          <w:szCs w:val="20"/>
        </w:rPr>
        <w:t xml:space="preserve"> cap novetat mundial. </w:t>
      </w:r>
    </w:p>
    <w:p w:rsidR="00C111BC" w:rsidRPr="00A1667D" w:rsidRDefault="00C111BC" w:rsidP="00D51A8A">
      <w:pPr>
        <w:pStyle w:val="COSDETEXTparrafo"/>
        <w:rPr>
          <w:szCs w:val="20"/>
        </w:rPr>
      </w:pPr>
      <w:r w:rsidRPr="00004ACD">
        <w:rPr>
          <w:szCs w:val="20"/>
        </w:rPr>
        <w:t>D’altra</w:t>
      </w:r>
      <w:r w:rsidRPr="00A1667D">
        <w:rPr>
          <w:szCs w:val="20"/>
        </w:rPr>
        <w:t xml:space="preserve"> banda, cal que tingui “aplicació industrial” i que hi hagi un “salt inventiu” real entre el que es vol patentar i el que, possiblement, ja s’ha patentat abans. </w:t>
      </w:r>
      <w:r>
        <w:rPr>
          <w:szCs w:val="20"/>
        </w:rPr>
        <w:t>T</w:t>
      </w:r>
      <w:r w:rsidRPr="00A1667D">
        <w:rPr>
          <w:szCs w:val="20"/>
        </w:rPr>
        <w:t>ambé</w:t>
      </w:r>
      <w:r>
        <w:rPr>
          <w:szCs w:val="20"/>
        </w:rPr>
        <w:t xml:space="preserve"> és</w:t>
      </w:r>
      <w:r w:rsidRPr="00A1667D">
        <w:rPr>
          <w:szCs w:val="20"/>
        </w:rPr>
        <w:t xml:space="preserve"> important que hi hagi “suficiència en la descripció” de la patent per tal de garantir que un expert en la matèria, o fins i tot un competidor, sigui capaç de reproduir-ho un cop exhaurit el dret d’exclusiva. Aquesta descripció, part fonamental de la sol·licitud de patent, “interessa que sigui de tipus didàctic” i expliqui el punt de partida de la invenció (quin era </w:t>
      </w:r>
      <w:r>
        <w:rPr>
          <w:szCs w:val="20"/>
        </w:rPr>
        <w:t>l’estat de la tècnica anterior),</w:t>
      </w:r>
      <w:r w:rsidRPr="00A1667D">
        <w:rPr>
          <w:szCs w:val="20"/>
        </w:rPr>
        <w:t xml:space="preserve"> els problemes o carències</w:t>
      </w:r>
      <w:r>
        <w:rPr>
          <w:szCs w:val="20"/>
        </w:rPr>
        <w:t xml:space="preserve"> que pugui corregir, i la </w:t>
      </w:r>
      <w:r w:rsidRPr="00A1667D">
        <w:rPr>
          <w:szCs w:val="20"/>
        </w:rPr>
        <w:t>ma</w:t>
      </w:r>
      <w:r>
        <w:rPr>
          <w:szCs w:val="20"/>
        </w:rPr>
        <w:t>nera de res</w:t>
      </w:r>
      <w:r w:rsidRPr="00A1667D">
        <w:rPr>
          <w:szCs w:val="20"/>
        </w:rPr>
        <w:t xml:space="preserve">oldre aquests problemes o les carències des d’un punt de vista general del concepte; i aporti exemples. </w:t>
      </w:r>
    </w:p>
    <w:p w:rsidR="00C111BC" w:rsidRPr="00A1667D" w:rsidRDefault="00C111BC" w:rsidP="009D5BE3">
      <w:pPr>
        <w:pStyle w:val="COSDETEXTparrafo"/>
        <w:rPr>
          <w:szCs w:val="20"/>
        </w:rPr>
      </w:pPr>
      <w:r w:rsidRPr="00A1667D">
        <w:rPr>
          <w:szCs w:val="20"/>
        </w:rPr>
        <w:t>Tot i així, cal tenir en compte que el dret d’exclusiva és nacional perquè les patents internacionals no existeixen. Així, s’ha de registr</w:t>
      </w:r>
      <w:r>
        <w:rPr>
          <w:szCs w:val="20"/>
        </w:rPr>
        <w:t>ar la invenció o la marca en ca</w:t>
      </w:r>
      <w:r w:rsidRPr="00A1667D">
        <w:rPr>
          <w:szCs w:val="20"/>
        </w:rPr>
        <w:t>dascun dels països on es vulgui tenir el monopoli. El més semblant que hi ha a una patent industrial internacional és la patent europea, un híbrid que consisteix en un únic tràmit però que, a efectes legals, està format per a patents individuals per a cada país.</w:t>
      </w:r>
    </w:p>
    <w:p w:rsidR="00C111BC" w:rsidRPr="00A1667D" w:rsidRDefault="00C111BC" w:rsidP="00D51A8A">
      <w:pPr>
        <w:pStyle w:val="COSDETEXTparrafo"/>
        <w:rPr>
          <w:szCs w:val="20"/>
        </w:rPr>
      </w:pPr>
      <w:r w:rsidRPr="00A1667D">
        <w:rPr>
          <w:szCs w:val="20"/>
        </w:rPr>
        <w:t>Així doncs, el més important a</w:t>
      </w:r>
      <w:r>
        <w:rPr>
          <w:szCs w:val="20"/>
        </w:rPr>
        <w:t xml:space="preserve"> </w:t>
      </w:r>
      <w:r w:rsidRPr="00A1667D">
        <w:rPr>
          <w:szCs w:val="20"/>
        </w:rPr>
        <w:t>l</w:t>
      </w:r>
      <w:r>
        <w:rPr>
          <w:szCs w:val="20"/>
        </w:rPr>
        <w:t>’</w:t>
      </w:r>
      <w:r w:rsidRPr="00A1667D">
        <w:rPr>
          <w:szCs w:val="20"/>
        </w:rPr>
        <w:t>hora de patentar una invenció industrial és que aquesta sigui patentable (que el que s’estigui desenvolupant sigui nou) i que no hi hagi risc d’infracció (que el producte no t</w:t>
      </w:r>
      <w:r>
        <w:rPr>
          <w:szCs w:val="20"/>
        </w:rPr>
        <w:t>repitgi la patent d’un tercer). Per això, Jordà ha recomanat</w:t>
      </w:r>
      <w:r w:rsidRPr="00A1667D">
        <w:rPr>
          <w:szCs w:val="20"/>
        </w:rPr>
        <w:t xml:space="preserve"> que es faci “una recerca de patents abans de desenvolupar el producte” per tal de fer un estud</w:t>
      </w:r>
      <w:r>
        <w:rPr>
          <w:szCs w:val="20"/>
        </w:rPr>
        <w:t>i de viabilitat de possibles so</w:t>
      </w:r>
      <w:r w:rsidRPr="00A1667D">
        <w:rPr>
          <w:szCs w:val="20"/>
        </w:rPr>
        <w:t>lucio</w:t>
      </w:r>
      <w:r>
        <w:rPr>
          <w:szCs w:val="20"/>
        </w:rPr>
        <w:t>ns i evitar perdre temps, diner</w:t>
      </w:r>
      <w:r w:rsidRPr="00A1667D">
        <w:rPr>
          <w:szCs w:val="20"/>
        </w:rPr>
        <w:t xml:space="preserve">s i esforços. </w:t>
      </w:r>
    </w:p>
    <w:p w:rsidR="00C111BC" w:rsidRPr="00A1667D" w:rsidRDefault="00C111BC" w:rsidP="00D51A8A">
      <w:pPr>
        <w:pStyle w:val="COSDETEXTparrafo"/>
        <w:rPr>
          <w:szCs w:val="20"/>
        </w:rPr>
      </w:pPr>
      <w:r>
        <w:rPr>
          <w:szCs w:val="20"/>
        </w:rPr>
        <w:t>Jordà, però, també ha aconsellat</w:t>
      </w:r>
      <w:r w:rsidRPr="00A1667D">
        <w:rPr>
          <w:szCs w:val="20"/>
        </w:rPr>
        <w:t xml:space="preserve"> mirar fins al final cada patent perquè “es demanen moltes</w:t>
      </w:r>
      <w:r>
        <w:rPr>
          <w:szCs w:val="20"/>
        </w:rPr>
        <w:t>,</w:t>
      </w:r>
      <w:r w:rsidRPr="00A1667D">
        <w:rPr>
          <w:szCs w:val="20"/>
        </w:rPr>
        <w:t xml:space="preserve"> però moltes també queden pel camí” quan qui l’ha impulsat veu que no funcionarà i ja no segueix tots els passos necessaris per aconseguir el dret d’exclusiva, o bé quan</w:t>
      </w:r>
      <w:r>
        <w:rPr>
          <w:szCs w:val="20"/>
        </w:rPr>
        <w:t>,</w:t>
      </w:r>
      <w:r w:rsidRPr="00A1667D">
        <w:rPr>
          <w:szCs w:val="20"/>
        </w:rPr>
        <w:t xml:space="preserve"> passat un temps, deixa de pagar la quota anual necessària perquè la pate</w:t>
      </w:r>
      <w:r>
        <w:rPr>
          <w:szCs w:val="20"/>
        </w:rPr>
        <w:t>nt es vagi mantenint fins als vint</w:t>
      </w:r>
      <w:r w:rsidRPr="00A1667D">
        <w:rPr>
          <w:szCs w:val="20"/>
        </w:rPr>
        <w:t xml:space="preserve"> anys màxims.</w:t>
      </w:r>
    </w:p>
    <w:p w:rsidR="00C111BC" w:rsidRPr="00A1667D" w:rsidRDefault="00C111BC" w:rsidP="00125747">
      <w:pPr>
        <w:pStyle w:val="COSDETEXTparrafo"/>
        <w:rPr>
          <w:szCs w:val="20"/>
        </w:rPr>
      </w:pPr>
      <w:r w:rsidRPr="00A1667D">
        <w:rPr>
          <w:szCs w:val="20"/>
        </w:rPr>
        <w:t xml:space="preserve">Segons Jordà, la recerca de patents és molt complexa i acaba sent un </w:t>
      </w:r>
      <w:r>
        <w:rPr>
          <w:szCs w:val="20"/>
        </w:rPr>
        <w:t>garbell</w:t>
      </w:r>
      <w:r w:rsidRPr="00A1667D">
        <w:rPr>
          <w:szCs w:val="20"/>
        </w:rPr>
        <w:t xml:space="preserve"> artesanal a partir del resum de cada patent. “Si trobes una invenció similar a la teva ja és suficient, però</w:t>
      </w:r>
      <w:r>
        <w:rPr>
          <w:szCs w:val="20"/>
        </w:rPr>
        <w:t>,</w:t>
      </w:r>
      <w:r w:rsidRPr="00A1667D">
        <w:rPr>
          <w:szCs w:val="20"/>
        </w:rPr>
        <w:t xml:space="preserve"> en canvi, si no trobes mai aquest document, mai </w:t>
      </w:r>
      <w:r>
        <w:rPr>
          <w:szCs w:val="20"/>
        </w:rPr>
        <w:t>es té la seguretat absoluta”, ha dit</w:t>
      </w:r>
      <w:r w:rsidRPr="00A1667D">
        <w:rPr>
          <w:szCs w:val="20"/>
        </w:rPr>
        <w:t xml:space="preserve"> aquest expert en patents industrials. “L’absència de l’evidència no és m</w:t>
      </w:r>
      <w:r>
        <w:rPr>
          <w:szCs w:val="20"/>
        </w:rPr>
        <w:t>ai l’evidència de l’absència”, ha recordat</w:t>
      </w:r>
      <w:r w:rsidRPr="00A1667D">
        <w:rPr>
          <w:szCs w:val="20"/>
        </w:rPr>
        <w:t>, “i ai</w:t>
      </w:r>
      <w:r>
        <w:rPr>
          <w:szCs w:val="20"/>
        </w:rPr>
        <w:t>xò és un problema que no té so</w:t>
      </w:r>
      <w:r w:rsidRPr="00A1667D">
        <w:rPr>
          <w:szCs w:val="20"/>
        </w:rPr>
        <w:t xml:space="preserve">lució”. </w:t>
      </w:r>
    </w:p>
    <w:p w:rsidR="00C111BC" w:rsidRPr="00A1667D" w:rsidRDefault="00C111BC" w:rsidP="00325FB8">
      <w:pPr>
        <w:pStyle w:val="COSDETEXTparrafo"/>
        <w:rPr>
          <w:szCs w:val="20"/>
        </w:rPr>
      </w:pPr>
      <w:r w:rsidRPr="00A1667D">
        <w:rPr>
          <w:szCs w:val="20"/>
        </w:rPr>
        <w:t>Una patent a Espanya tr</w:t>
      </w:r>
      <w:r>
        <w:rPr>
          <w:szCs w:val="20"/>
        </w:rPr>
        <w:t>iga entre un i dos anys a ser</w:t>
      </w:r>
      <w:r w:rsidRPr="00A1667D">
        <w:rPr>
          <w:szCs w:val="20"/>
        </w:rPr>
        <w:t xml:space="preserve"> concedida, un temps que en el cas de les patents europees es pot allargar fins als cinc. Durant el temps que transcorre entre la sol·licitud i la concessió de la patent, un tercer pot copiar i serà complicat </w:t>
      </w:r>
      <w:r>
        <w:rPr>
          <w:szCs w:val="20"/>
        </w:rPr>
        <w:t>posar-li un plet. Tot i així, ha recordat</w:t>
      </w:r>
      <w:r w:rsidRPr="00A1667D">
        <w:rPr>
          <w:szCs w:val="20"/>
        </w:rPr>
        <w:t xml:space="preserve"> Jordà, un cop la patent hagi estat aprovada, es pot demandar l’empresa que </w:t>
      </w:r>
      <w:r>
        <w:rPr>
          <w:szCs w:val="20"/>
        </w:rPr>
        <w:t>ha plagiat i demanar danys i per</w:t>
      </w:r>
      <w:r w:rsidRPr="00A1667D">
        <w:rPr>
          <w:szCs w:val="20"/>
        </w:rPr>
        <w:t xml:space="preserve">judicis. </w:t>
      </w:r>
    </w:p>
    <w:p w:rsidR="00C111BC" w:rsidRPr="00A1667D" w:rsidRDefault="00C111BC" w:rsidP="00D51A8A">
      <w:pPr>
        <w:pStyle w:val="COSDETEXTparrafo"/>
        <w:rPr>
          <w:szCs w:val="20"/>
        </w:rPr>
      </w:pPr>
      <w:r w:rsidRPr="00A1667D">
        <w:rPr>
          <w:szCs w:val="20"/>
        </w:rPr>
        <w:t>Una altra categoria són les patents amb r</w:t>
      </w:r>
      <w:r>
        <w:rPr>
          <w:szCs w:val="20"/>
        </w:rPr>
        <w:t>eivindicacions dependents que se</w:t>
      </w:r>
      <w:r w:rsidRPr="00A1667D">
        <w:rPr>
          <w:szCs w:val="20"/>
        </w:rPr>
        <w:t xml:space="preserve"> sol·liciten per evitar que terceres</w:t>
      </w:r>
      <w:r>
        <w:rPr>
          <w:szCs w:val="20"/>
        </w:rPr>
        <w:t xml:space="preserve"> parts patentin millores. “Contí</w:t>
      </w:r>
      <w:r w:rsidRPr="00A1667D">
        <w:rPr>
          <w:szCs w:val="20"/>
        </w:rPr>
        <w:t xml:space="preserve">nuament es dóna </w:t>
      </w:r>
      <w:r>
        <w:rPr>
          <w:szCs w:val="20"/>
        </w:rPr>
        <w:t xml:space="preserve">el cas </w:t>
      </w:r>
      <w:r w:rsidRPr="00A1667D">
        <w:rPr>
          <w:szCs w:val="20"/>
        </w:rPr>
        <w:t>que hi ha patents que es trepitgen perquè se sol partir d’</w:t>
      </w:r>
      <w:r>
        <w:rPr>
          <w:szCs w:val="20"/>
        </w:rPr>
        <w:t>invencions que ja existeixen”, ha explicat</w:t>
      </w:r>
      <w:r w:rsidRPr="00A1667D">
        <w:rPr>
          <w:szCs w:val="20"/>
        </w:rPr>
        <w:t xml:space="preserve"> Jordà, </w:t>
      </w:r>
      <w:r>
        <w:rPr>
          <w:szCs w:val="20"/>
        </w:rPr>
        <w:t>el qual assegura</w:t>
      </w:r>
      <w:r w:rsidRPr="00A1667D">
        <w:rPr>
          <w:szCs w:val="20"/>
        </w:rPr>
        <w:t xml:space="preserve"> que això sol donar lloc a acords satisfactoris per les dues parts que concl</w:t>
      </w:r>
      <w:r>
        <w:rPr>
          <w:szCs w:val="20"/>
        </w:rPr>
        <w:t>o</w:t>
      </w:r>
      <w:r w:rsidRPr="00A1667D">
        <w:rPr>
          <w:szCs w:val="20"/>
        </w:rPr>
        <w:t xml:space="preserve">uen en la consolidació d’un bipoli mitjançant el qual es deixa fora la competència. </w:t>
      </w:r>
    </w:p>
    <w:p w:rsidR="00C111BC" w:rsidRPr="00A1667D" w:rsidRDefault="00C111BC" w:rsidP="00557781">
      <w:pPr>
        <w:spacing w:before="80" w:line="360" w:lineRule="auto"/>
        <w:ind w:left="567"/>
        <w:jc w:val="both"/>
        <w:rPr>
          <w:rFonts w:ascii="Helvetica Neue" w:hAnsi="Helvetica Neue"/>
          <w:b/>
          <w:bCs/>
          <w:sz w:val="20"/>
          <w:szCs w:val="20"/>
          <w:lang w:val="ca-ES"/>
        </w:rPr>
      </w:pPr>
      <w:r w:rsidRPr="00A1667D">
        <w:rPr>
          <w:rFonts w:ascii="Helvetica Neue" w:hAnsi="Helvetica Neue"/>
          <w:b/>
          <w:bCs/>
          <w:sz w:val="20"/>
          <w:szCs w:val="20"/>
          <w:lang w:val="ca-ES"/>
        </w:rPr>
        <w:t>DISSENY INDUSTRIAL</w:t>
      </w:r>
    </w:p>
    <w:p w:rsidR="00C111BC" w:rsidRPr="00A1667D" w:rsidRDefault="00C111BC" w:rsidP="00FA10BE">
      <w:pPr>
        <w:spacing w:before="80" w:after="200" w:line="360" w:lineRule="auto"/>
        <w:ind w:left="567"/>
        <w:jc w:val="both"/>
        <w:rPr>
          <w:rStyle w:val="COSDETEXT"/>
          <w:rFonts w:cs="Tahoma"/>
          <w:szCs w:val="20"/>
          <w:lang w:eastAsia="es-ES"/>
        </w:rPr>
      </w:pPr>
      <w:r w:rsidRPr="00A1667D">
        <w:rPr>
          <w:rFonts w:ascii="Helvetica Neue" w:hAnsi="Helvetica Neue"/>
          <w:sz w:val="20"/>
          <w:szCs w:val="20"/>
          <w:lang w:val="ca-ES"/>
        </w:rPr>
        <w:t xml:space="preserve">També es poden patentar els dissenys industrials, segons paràmetres similars als de les invencions tècniques. En aquest cas, el que es protegeix és la forma física concreta, l’aparença externa d’un objecte, que ha de ser realment diferent de qualsevol altre producte industrial anterior, fins al punt que un usuari informat tingui una impressió general </w:t>
      </w:r>
      <w:r w:rsidRPr="00A1667D">
        <w:rPr>
          <w:rStyle w:val="COSDETEXT"/>
          <w:rFonts w:cs="Tahoma"/>
          <w:szCs w:val="20"/>
          <w:lang w:eastAsia="es-ES"/>
        </w:rPr>
        <w:t>diferent. El temps d</w:t>
      </w:r>
      <w:r>
        <w:rPr>
          <w:rStyle w:val="COSDETEXT"/>
          <w:rFonts w:cs="Tahoma"/>
          <w:szCs w:val="20"/>
          <w:lang w:eastAsia="es-ES"/>
        </w:rPr>
        <w:t>e validesa de la patent és de vint-i-cinc anys (en comptes de vint</w:t>
      </w:r>
      <w:r w:rsidRPr="00A1667D">
        <w:rPr>
          <w:rStyle w:val="COSDETEXT"/>
          <w:rFonts w:cs="Tahoma"/>
          <w:szCs w:val="20"/>
          <w:lang w:eastAsia="es-ES"/>
        </w:rPr>
        <w:t>) i e</w:t>
      </w:r>
      <w:r>
        <w:rPr>
          <w:rStyle w:val="COSDETEXT"/>
          <w:rFonts w:cs="Tahoma"/>
          <w:szCs w:val="20"/>
          <w:lang w:eastAsia="es-ES"/>
        </w:rPr>
        <w:t>l dret d’exclusiva és nacional.</w:t>
      </w:r>
    </w:p>
    <w:p w:rsidR="00C111BC" w:rsidRPr="00A1667D" w:rsidRDefault="00C111BC" w:rsidP="0071402F">
      <w:pPr>
        <w:spacing w:before="80" w:after="200" w:line="360" w:lineRule="auto"/>
        <w:ind w:left="567"/>
        <w:jc w:val="both"/>
        <w:rPr>
          <w:rFonts w:ascii="Helvetica Neue" w:hAnsi="Helvetica Neue"/>
          <w:sz w:val="20"/>
          <w:szCs w:val="20"/>
          <w:lang w:val="ca-ES"/>
        </w:rPr>
      </w:pPr>
      <w:r w:rsidRPr="00A1667D">
        <w:rPr>
          <w:rStyle w:val="COSDETEXT"/>
          <w:rFonts w:cs="Tahoma"/>
          <w:szCs w:val="20"/>
          <w:lang w:eastAsia="es-ES"/>
        </w:rPr>
        <w:t>Una altra característica que diferencia el disseny industrial de les inve</w:t>
      </w:r>
      <w:r>
        <w:rPr>
          <w:rStyle w:val="COSDETEXT"/>
          <w:rFonts w:cs="Tahoma"/>
          <w:szCs w:val="20"/>
          <w:lang w:eastAsia="es-ES"/>
        </w:rPr>
        <w:t>n</w:t>
      </w:r>
      <w:r w:rsidRPr="00A1667D">
        <w:rPr>
          <w:rStyle w:val="COSDETEXT"/>
          <w:rFonts w:cs="Tahoma"/>
          <w:szCs w:val="20"/>
          <w:lang w:eastAsia="es-ES"/>
        </w:rPr>
        <w:t xml:space="preserve">cions </w:t>
      </w:r>
      <w:r>
        <w:rPr>
          <w:rStyle w:val="COSDETEXT"/>
          <w:rFonts w:cs="Tahoma"/>
          <w:szCs w:val="20"/>
          <w:lang w:eastAsia="es-ES"/>
        </w:rPr>
        <w:t>industrials és que hi ha un perí</w:t>
      </w:r>
      <w:r w:rsidRPr="00A1667D">
        <w:rPr>
          <w:rStyle w:val="COSDETEXT"/>
          <w:rFonts w:cs="Tahoma"/>
          <w:szCs w:val="20"/>
          <w:lang w:eastAsia="es-ES"/>
        </w:rPr>
        <w:t>ode de</w:t>
      </w:r>
      <w:r>
        <w:rPr>
          <w:sz w:val="20"/>
          <w:szCs w:val="20"/>
          <w:lang w:val="ca-ES"/>
        </w:rPr>
        <w:t xml:space="preserve"> gràcia de dotze</w:t>
      </w:r>
      <w:r w:rsidRPr="00A1667D">
        <w:rPr>
          <w:sz w:val="20"/>
          <w:szCs w:val="20"/>
          <w:lang w:val="ca-ES"/>
        </w:rPr>
        <w:t xml:space="preserve"> mesos durant els quals, encara que s’hagi donat a conèixer al mercat, encara es pot patentar.</w:t>
      </w:r>
    </w:p>
    <w:p w:rsidR="00C111BC" w:rsidRPr="00A1667D" w:rsidRDefault="00C111BC" w:rsidP="001110ED">
      <w:pPr>
        <w:spacing w:before="80" w:line="360" w:lineRule="auto"/>
        <w:ind w:left="567"/>
        <w:jc w:val="both"/>
        <w:rPr>
          <w:rFonts w:ascii="Helvetica Neue" w:hAnsi="Helvetica Neue"/>
          <w:b/>
          <w:bCs/>
          <w:sz w:val="20"/>
          <w:szCs w:val="20"/>
          <w:lang w:val="ca-ES"/>
        </w:rPr>
      </w:pPr>
      <w:r w:rsidRPr="00A1667D">
        <w:rPr>
          <w:rFonts w:ascii="Helvetica Neue" w:hAnsi="Helvetica Neue"/>
          <w:b/>
          <w:bCs/>
          <w:sz w:val="20"/>
          <w:szCs w:val="20"/>
          <w:lang w:val="ca-ES"/>
        </w:rPr>
        <w:t>MARQUES</w:t>
      </w:r>
    </w:p>
    <w:p w:rsidR="00C111BC" w:rsidRPr="00A1667D" w:rsidRDefault="00C111BC" w:rsidP="00EC290F">
      <w:pPr>
        <w:spacing w:before="80" w:after="200" w:line="360" w:lineRule="auto"/>
        <w:ind w:left="567"/>
        <w:jc w:val="both"/>
        <w:rPr>
          <w:sz w:val="20"/>
          <w:szCs w:val="20"/>
          <w:lang w:val="ca-ES"/>
        </w:rPr>
      </w:pPr>
      <w:r>
        <w:rPr>
          <w:sz w:val="20"/>
          <w:szCs w:val="20"/>
          <w:lang w:val="ca-ES"/>
        </w:rPr>
        <w:t>El responsable del Departament de Marques de Curell Suñol, SLP, Óscar Pírez, h</w:t>
      </w:r>
      <w:r w:rsidRPr="00A1667D">
        <w:rPr>
          <w:sz w:val="20"/>
          <w:szCs w:val="20"/>
          <w:lang w:val="ca-ES"/>
        </w:rPr>
        <w:t xml:space="preserve">a </w:t>
      </w:r>
      <w:r>
        <w:rPr>
          <w:sz w:val="20"/>
          <w:szCs w:val="20"/>
          <w:lang w:val="ca-ES"/>
        </w:rPr>
        <w:t>estat</w:t>
      </w:r>
      <w:r w:rsidRPr="00A1667D">
        <w:rPr>
          <w:sz w:val="20"/>
          <w:szCs w:val="20"/>
          <w:lang w:val="ca-ES"/>
        </w:rPr>
        <w:t xml:space="preserve"> l’encarregat d’explicar les diferències que hi ha entre l’enregistrament d’una marca i el d’un producte industrial. Una marca poden ser paraules, imatges, figures, dibuixos, lletres, xifres, combinacions de xifres i lletres, formes tridimensionals...</w:t>
      </w:r>
      <w:r>
        <w:rPr>
          <w:sz w:val="20"/>
          <w:szCs w:val="20"/>
          <w:lang w:val="ca-ES"/>
        </w:rPr>
        <w:t>,</w:t>
      </w:r>
      <w:r w:rsidRPr="00A1667D">
        <w:rPr>
          <w:sz w:val="20"/>
          <w:szCs w:val="20"/>
          <w:lang w:val="ca-ES"/>
        </w:rPr>
        <w:t xml:space="preserve"> mentre que mai es podran enregistrar:</w:t>
      </w:r>
    </w:p>
    <w:p w:rsidR="00C111BC" w:rsidRPr="00A1667D" w:rsidRDefault="00C111BC" w:rsidP="00D85715">
      <w:pPr>
        <w:numPr>
          <w:ilvl w:val="0"/>
          <w:numId w:val="1"/>
        </w:numPr>
        <w:spacing w:before="80" w:line="360" w:lineRule="auto"/>
        <w:jc w:val="both"/>
        <w:rPr>
          <w:sz w:val="20"/>
          <w:szCs w:val="20"/>
          <w:lang w:val="ca-ES"/>
        </w:rPr>
      </w:pPr>
      <w:r w:rsidRPr="00A1667D">
        <w:rPr>
          <w:sz w:val="20"/>
          <w:szCs w:val="20"/>
          <w:lang w:val="ca-ES"/>
        </w:rPr>
        <w:t>signes que per la seva pròpia naturalesa no tenen cap capacitat distintiva i, per tant, tampoc poden adquirir-la. És el cas de signes massa simples (com un punt i una coma, per exemple) o m</w:t>
      </w:r>
      <w:r>
        <w:rPr>
          <w:sz w:val="20"/>
          <w:szCs w:val="20"/>
          <w:lang w:val="ca-ES"/>
        </w:rPr>
        <w:t>assa complexos (un paràgraf d’</w:t>
      </w:r>
      <w:r w:rsidRPr="000C0324">
        <w:rPr>
          <w:i/>
          <w:sz w:val="20"/>
          <w:szCs w:val="20"/>
          <w:lang w:val="ca-ES"/>
        </w:rPr>
        <w:t>El Quixot</w:t>
      </w:r>
      <w:r w:rsidRPr="00A1667D">
        <w:rPr>
          <w:sz w:val="20"/>
          <w:szCs w:val="20"/>
          <w:lang w:val="ca-ES"/>
        </w:rPr>
        <w:t>)</w:t>
      </w:r>
      <w:r>
        <w:rPr>
          <w:sz w:val="20"/>
          <w:szCs w:val="20"/>
          <w:lang w:val="ca-ES"/>
        </w:rPr>
        <w:t>;</w:t>
      </w:r>
    </w:p>
    <w:p w:rsidR="00C111BC" w:rsidRPr="00A1667D" w:rsidRDefault="00C111BC" w:rsidP="00D85715">
      <w:pPr>
        <w:numPr>
          <w:ilvl w:val="0"/>
          <w:numId w:val="1"/>
        </w:numPr>
        <w:spacing w:before="80" w:line="360" w:lineRule="auto"/>
        <w:jc w:val="both"/>
        <w:rPr>
          <w:b/>
          <w:bCs/>
          <w:sz w:val="20"/>
          <w:szCs w:val="20"/>
          <w:lang w:val="ca-ES"/>
        </w:rPr>
      </w:pPr>
      <w:r w:rsidRPr="00A1667D">
        <w:rPr>
          <w:sz w:val="20"/>
          <w:szCs w:val="20"/>
          <w:lang w:val="ca-ES"/>
        </w:rPr>
        <w:t>signe</w:t>
      </w:r>
      <w:r>
        <w:rPr>
          <w:sz w:val="20"/>
          <w:szCs w:val="20"/>
          <w:lang w:val="ca-ES"/>
        </w:rPr>
        <w:t xml:space="preserve">s genèrics, com ara la paraula </w:t>
      </w:r>
      <w:r w:rsidRPr="000C0324">
        <w:rPr>
          <w:i/>
          <w:sz w:val="20"/>
          <w:szCs w:val="20"/>
          <w:lang w:val="ca-ES"/>
        </w:rPr>
        <w:t>sabata</w:t>
      </w:r>
      <w:r w:rsidRPr="00A1667D">
        <w:rPr>
          <w:sz w:val="20"/>
          <w:szCs w:val="20"/>
          <w:lang w:val="ca-ES"/>
        </w:rPr>
        <w:t xml:space="preserve"> pe</w:t>
      </w:r>
      <w:r>
        <w:rPr>
          <w:sz w:val="20"/>
          <w:szCs w:val="20"/>
          <w:lang w:val="ca-ES"/>
        </w:rPr>
        <w:t>r distingir una marca de calçat; però</w:t>
      </w:r>
      <w:r w:rsidRPr="00A1667D">
        <w:rPr>
          <w:sz w:val="20"/>
          <w:szCs w:val="20"/>
          <w:lang w:val="ca-ES"/>
        </w:rPr>
        <w:t xml:space="preserve"> </w:t>
      </w:r>
      <w:r>
        <w:rPr>
          <w:sz w:val="20"/>
          <w:szCs w:val="20"/>
          <w:lang w:val="ca-ES"/>
        </w:rPr>
        <w:t>s</w:t>
      </w:r>
      <w:r w:rsidRPr="00A1667D">
        <w:rPr>
          <w:sz w:val="20"/>
          <w:szCs w:val="20"/>
          <w:lang w:val="ca-ES"/>
        </w:rPr>
        <w:t xml:space="preserve">í </w:t>
      </w:r>
      <w:r>
        <w:rPr>
          <w:sz w:val="20"/>
          <w:szCs w:val="20"/>
          <w:lang w:val="ca-ES"/>
        </w:rPr>
        <w:t xml:space="preserve">que </w:t>
      </w:r>
      <w:r w:rsidRPr="00A1667D">
        <w:rPr>
          <w:sz w:val="20"/>
          <w:szCs w:val="20"/>
          <w:lang w:val="ca-ES"/>
        </w:rPr>
        <w:t>seria vàlida, per exemple, per designar una marca de focs d’artifici</w:t>
      </w:r>
      <w:r>
        <w:rPr>
          <w:sz w:val="20"/>
          <w:szCs w:val="20"/>
          <w:lang w:val="ca-ES"/>
        </w:rPr>
        <w:t>;</w:t>
      </w:r>
    </w:p>
    <w:p w:rsidR="00C111BC" w:rsidRPr="00A1667D" w:rsidRDefault="00C111BC" w:rsidP="00EE0F4C">
      <w:pPr>
        <w:numPr>
          <w:ilvl w:val="0"/>
          <w:numId w:val="1"/>
        </w:numPr>
        <w:spacing w:before="80" w:line="360" w:lineRule="auto"/>
        <w:jc w:val="both"/>
        <w:rPr>
          <w:b/>
          <w:bCs/>
          <w:sz w:val="20"/>
          <w:szCs w:val="20"/>
          <w:lang w:val="ca-ES"/>
        </w:rPr>
      </w:pPr>
      <w:r w:rsidRPr="00A1667D">
        <w:rPr>
          <w:sz w:val="20"/>
          <w:szCs w:val="20"/>
          <w:lang w:val="ca-ES"/>
        </w:rPr>
        <w:t>signes descriptius de qualsevol característica del product</w:t>
      </w:r>
      <w:r>
        <w:rPr>
          <w:sz w:val="20"/>
          <w:szCs w:val="20"/>
          <w:lang w:val="ca-ES"/>
        </w:rPr>
        <w:t xml:space="preserve">e o servei, com ara la paraula </w:t>
      </w:r>
      <w:r w:rsidRPr="000C0324">
        <w:rPr>
          <w:i/>
          <w:sz w:val="20"/>
          <w:szCs w:val="20"/>
          <w:lang w:val="ca-ES"/>
        </w:rPr>
        <w:t>analgèsic</w:t>
      </w:r>
      <w:r w:rsidRPr="00A1667D">
        <w:rPr>
          <w:sz w:val="20"/>
          <w:szCs w:val="20"/>
          <w:lang w:val="ca-ES"/>
        </w:rPr>
        <w:t xml:space="preserve"> per a un medicament</w:t>
      </w:r>
      <w:r>
        <w:rPr>
          <w:sz w:val="20"/>
          <w:szCs w:val="20"/>
          <w:lang w:val="ca-ES"/>
        </w:rPr>
        <w:t>;</w:t>
      </w:r>
    </w:p>
    <w:p w:rsidR="00C111BC" w:rsidRPr="00A1667D" w:rsidRDefault="00C111BC" w:rsidP="00D85715">
      <w:pPr>
        <w:numPr>
          <w:ilvl w:val="0"/>
          <w:numId w:val="1"/>
        </w:numPr>
        <w:spacing w:before="80" w:line="360" w:lineRule="auto"/>
        <w:jc w:val="both"/>
        <w:rPr>
          <w:b/>
          <w:bCs/>
          <w:sz w:val="20"/>
          <w:szCs w:val="20"/>
          <w:lang w:val="ca-ES"/>
        </w:rPr>
      </w:pPr>
      <w:r>
        <w:rPr>
          <w:sz w:val="20"/>
          <w:szCs w:val="20"/>
          <w:lang w:val="ca-ES"/>
        </w:rPr>
        <w:t xml:space="preserve">signes usuals com ara </w:t>
      </w:r>
      <w:r w:rsidRPr="002624EE">
        <w:rPr>
          <w:i/>
          <w:sz w:val="20"/>
          <w:szCs w:val="20"/>
          <w:lang w:val="ca-ES"/>
        </w:rPr>
        <w:t>aspirina</w:t>
      </w:r>
      <w:r>
        <w:rPr>
          <w:sz w:val="20"/>
          <w:szCs w:val="20"/>
          <w:lang w:val="ca-ES"/>
        </w:rPr>
        <w:t xml:space="preserve">, </w:t>
      </w:r>
      <w:r w:rsidRPr="002624EE">
        <w:rPr>
          <w:i/>
          <w:sz w:val="20"/>
          <w:szCs w:val="20"/>
          <w:lang w:val="ca-ES"/>
        </w:rPr>
        <w:t>pladur</w:t>
      </w:r>
      <w:r>
        <w:rPr>
          <w:sz w:val="20"/>
          <w:szCs w:val="20"/>
          <w:lang w:val="ca-ES"/>
        </w:rPr>
        <w:t xml:space="preserve"> o </w:t>
      </w:r>
      <w:r w:rsidRPr="002624EE">
        <w:rPr>
          <w:i/>
          <w:sz w:val="20"/>
          <w:szCs w:val="20"/>
          <w:lang w:val="ca-ES"/>
        </w:rPr>
        <w:t>rimmel</w:t>
      </w:r>
      <w:r w:rsidRPr="00A1667D">
        <w:rPr>
          <w:sz w:val="20"/>
          <w:szCs w:val="20"/>
          <w:lang w:val="ca-ES"/>
        </w:rPr>
        <w:t xml:space="preserve"> perquè han perdut la seva capacitat distintiva ja que tothom els utilitza per designar pr</w:t>
      </w:r>
      <w:r>
        <w:rPr>
          <w:sz w:val="20"/>
          <w:szCs w:val="20"/>
          <w:lang w:val="ca-ES"/>
        </w:rPr>
        <w:t>oductes d’aquest tipus en</w:t>
      </w:r>
      <w:r w:rsidRPr="00A1667D">
        <w:rPr>
          <w:sz w:val="20"/>
          <w:szCs w:val="20"/>
          <w:lang w:val="ca-ES"/>
        </w:rPr>
        <w:t>cara que pertanyin a una altra marca</w:t>
      </w:r>
      <w:r>
        <w:rPr>
          <w:sz w:val="20"/>
          <w:szCs w:val="20"/>
          <w:lang w:val="ca-ES"/>
        </w:rPr>
        <w:t>;</w:t>
      </w:r>
    </w:p>
    <w:p w:rsidR="00C111BC" w:rsidRPr="00A1667D" w:rsidRDefault="00C111BC" w:rsidP="00D85715">
      <w:pPr>
        <w:numPr>
          <w:ilvl w:val="0"/>
          <w:numId w:val="1"/>
        </w:numPr>
        <w:spacing w:before="80" w:line="360" w:lineRule="auto"/>
        <w:jc w:val="both"/>
        <w:rPr>
          <w:b/>
          <w:bCs/>
          <w:sz w:val="20"/>
          <w:szCs w:val="20"/>
          <w:lang w:val="ca-ES"/>
        </w:rPr>
      </w:pPr>
      <w:r w:rsidRPr="00A1667D">
        <w:rPr>
          <w:sz w:val="20"/>
          <w:szCs w:val="20"/>
          <w:lang w:val="ca-ES"/>
        </w:rPr>
        <w:t>signes contraris a la llei, a l’ordre públic o als bons costums</w:t>
      </w:r>
      <w:r>
        <w:rPr>
          <w:sz w:val="20"/>
          <w:szCs w:val="20"/>
          <w:lang w:val="ca-ES"/>
        </w:rPr>
        <w:t>;</w:t>
      </w:r>
    </w:p>
    <w:p w:rsidR="00C111BC" w:rsidRPr="00A1667D" w:rsidRDefault="00C111BC" w:rsidP="00D85715">
      <w:pPr>
        <w:numPr>
          <w:ilvl w:val="0"/>
          <w:numId w:val="1"/>
        </w:numPr>
        <w:spacing w:before="80" w:line="360" w:lineRule="auto"/>
        <w:jc w:val="both"/>
        <w:rPr>
          <w:b/>
          <w:bCs/>
          <w:sz w:val="20"/>
          <w:szCs w:val="20"/>
          <w:lang w:val="ca-ES"/>
        </w:rPr>
      </w:pPr>
      <w:r w:rsidRPr="00A1667D">
        <w:rPr>
          <w:sz w:val="20"/>
          <w:szCs w:val="20"/>
          <w:lang w:val="ca-ES"/>
        </w:rPr>
        <w:t>signes enganyosos</w:t>
      </w:r>
      <w:r>
        <w:rPr>
          <w:sz w:val="20"/>
          <w:szCs w:val="20"/>
          <w:lang w:val="ca-ES"/>
        </w:rPr>
        <w:t>;</w:t>
      </w:r>
    </w:p>
    <w:p w:rsidR="00C111BC" w:rsidRPr="00A1667D" w:rsidRDefault="00C111BC" w:rsidP="002624EE">
      <w:pPr>
        <w:numPr>
          <w:ilvl w:val="0"/>
          <w:numId w:val="1"/>
        </w:numPr>
        <w:spacing w:before="80" w:after="200" w:line="360" w:lineRule="auto"/>
        <w:ind w:left="924" w:hanging="357"/>
        <w:jc w:val="both"/>
        <w:rPr>
          <w:b/>
          <w:bCs/>
          <w:sz w:val="20"/>
          <w:szCs w:val="20"/>
          <w:lang w:val="ca-ES"/>
        </w:rPr>
      </w:pPr>
      <w:r w:rsidRPr="00A1667D">
        <w:rPr>
          <w:sz w:val="20"/>
          <w:szCs w:val="20"/>
          <w:lang w:val="ca-ES"/>
        </w:rPr>
        <w:t>signes oficials</w:t>
      </w:r>
      <w:r>
        <w:rPr>
          <w:sz w:val="20"/>
          <w:szCs w:val="20"/>
          <w:lang w:val="ca-ES"/>
        </w:rPr>
        <w:t>.</w:t>
      </w:r>
    </w:p>
    <w:p w:rsidR="00C111BC" w:rsidRPr="00A1667D" w:rsidRDefault="00C111BC" w:rsidP="002624EE">
      <w:pPr>
        <w:spacing w:before="80" w:after="200" w:line="360" w:lineRule="auto"/>
        <w:ind w:left="567"/>
        <w:jc w:val="both"/>
        <w:rPr>
          <w:sz w:val="20"/>
          <w:szCs w:val="20"/>
          <w:lang w:val="ca-ES"/>
        </w:rPr>
      </w:pPr>
      <w:r w:rsidRPr="00A1667D">
        <w:rPr>
          <w:sz w:val="20"/>
          <w:szCs w:val="20"/>
          <w:lang w:val="ca-ES"/>
        </w:rPr>
        <w:t xml:space="preserve">En qüestió de marques, les legislacions </w:t>
      </w:r>
      <w:r>
        <w:rPr>
          <w:sz w:val="20"/>
          <w:szCs w:val="20"/>
          <w:lang w:val="ca-ES"/>
        </w:rPr>
        <w:t>són menys rígides. Així, Pírez ha explicat</w:t>
      </w:r>
      <w:r w:rsidRPr="00A1667D">
        <w:rPr>
          <w:sz w:val="20"/>
          <w:szCs w:val="20"/>
          <w:lang w:val="ca-ES"/>
        </w:rPr>
        <w:t xml:space="preserve"> que “no hi ha un requisit de novetat absoluta”, però si hi ha una tercera part que consideri que estem plagiant, sí que es pot oposar a l’enregistrament de la nova marca. Aquesta prohibició de registre es podrà invocar en dos casos:</w:t>
      </w:r>
    </w:p>
    <w:p w:rsidR="00C111BC" w:rsidRPr="00A1667D" w:rsidRDefault="00C111BC" w:rsidP="00E435E0">
      <w:pPr>
        <w:numPr>
          <w:ilvl w:val="0"/>
          <w:numId w:val="1"/>
        </w:numPr>
        <w:spacing w:before="80" w:line="360" w:lineRule="auto"/>
        <w:jc w:val="both"/>
        <w:rPr>
          <w:sz w:val="20"/>
          <w:szCs w:val="20"/>
          <w:lang w:val="ca-ES"/>
        </w:rPr>
      </w:pPr>
      <w:r w:rsidRPr="00A1667D">
        <w:rPr>
          <w:sz w:val="20"/>
          <w:szCs w:val="20"/>
          <w:lang w:val="ca-ES"/>
        </w:rPr>
        <w:t>marca registrada, que sigui similar o id</w:t>
      </w:r>
      <w:r>
        <w:rPr>
          <w:sz w:val="20"/>
          <w:szCs w:val="20"/>
          <w:lang w:val="ca-ES"/>
        </w:rPr>
        <w:t>èntica per a productes o serveis</w:t>
      </w:r>
      <w:r w:rsidRPr="00A1667D">
        <w:rPr>
          <w:sz w:val="20"/>
          <w:szCs w:val="20"/>
          <w:lang w:val="ca-ES"/>
        </w:rPr>
        <w:t xml:space="preserve"> similars o idèntics</w:t>
      </w:r>
      <w:r>
        <w:rPr>
          <w:sz w:val="20"/>
          <w:szCs w:val="20"/>
          <w:lang w:val="ca-ES"/>
        </w:rPr>
        <w:t>;</w:t>
      </w:r>
    </w:p>
    <w:p w:rsidR="00C111BC" w:rsidRPr="00A1667D" w:rsidRDefault="00C111BC" w:rsidP="00D64B39">
      <w:pPr>
        <w:numPr>
          <w:ilvl w:val="0"/>
          <w:numId w:val="1"/>
        </w:numPr>
        <w:spacing w:before="80" w:after="200" w:line="360" w:lineRule="auto"/>
        <w:ind w:left="924" w:hanging="357"/>
        <w:jc w:val="both"/>
        <w:rPr>
          <w:sz w:val="20"/>
          <w:szCs w:val="20"/>
          <w:lang w:val="ca-ES"/>
        </w:rPr>
      </w:pPr>
      <w:r w:rsidRPr="00A1667D">
        <w:rPr>
          <w:sz w:val="20"/>
          <w:szCs w:val="20"/>
          <w:lang w:val="ca-ES"/>
        </w:rPr>
        <w:t>marca no registrada, que sigui similar o idèntica, i que sigui notòriament coneguda a Espanya, encara que no estigui registrada</w:t>
      </w:r>
      <w:r>
        <w:rPr>
          <w:sz w:val="20"/>
          <w:szCs w:val="20"/>
          <w:lang w:val="ca-ES"/>
        </w:rPr>
        <w:t>.</w:t>
      </w:r>
    </w:p>
    <w:p w:rsidR="00C111BC" w:rsidRDefault="00C111BC" w:rsidP="00D64B39">
      <w:pPr>
        <w:spacing w:before="80" w:after="200" w:line="360" w:lineRule="auto"/>
        <w:ind w:left="567"/>
        <w:jc w:val="both"/>
        <w:rPr>
          <w:sz w:val="20"/>
          <w:szCs w:val="20"/>
          <w:lang w:val="ca-ES"/>
        </w:rPr>
      </w:pPr>
      <w:r w:rsidRPr="00A1667D">
        <w:rPr>
          <w:sz w:val="20"/>
          <w:szCs w:val="20"/>
          <w:lang w:val="ca-ES"/>
        </w:rPr>
        <w:t>En aquest cas, els drets solen ser d’abast nacional o regional (UE), tot i que també hi ha un r</w:t>
      </w:r>
      <w:r>
        <w:rPr>
          <w:sz w:val="20"/>
          <w:szCs w:val="20"/>
          <w:lang w:val="ca-ES"/>
        </w:rPr>
        <w:t>egistre internacional al qual pertanyen uns vuitanta-quatre</w:t>
      </w:r>
      <w:r w:rsidRPr="00A1667D">
        <w:rPr>
          <w:sz w:val="20"/>
          <w:szCs w:val="20"/>
          <w:lang w:val="ca-ES"/>
        </w:rPr>
        <w:t xml:space="preserve"> països. D’altra banda,</w:t>
      </w:r>
      <w:r>
        <w:rPr>
          <w:sz w:val="20"/>
          <w:szCs w:val="20"/>
          <w:lang w:val="ca-ES"/>
        </w:rPr>
        <w:t xml:space="preserve"> no hi ha risc d’autodestrucció;</w:t>
      </w:r>
      <w:r w:rsidRPr="00A1667D">
        <w:rPr>
          <w:sz w:val="20"/>
          <w:szCs w:val="20"/>
          <w:lang w:val="ca-ES"/>
        </w:rPr>
        <w:t xml:space="preserve"> per tant, es pot patentar un</w:t>
      </w:r>
      <w:r>
        <w:rPr>
          <w:sz w:val="20"/>
          <w:szCs w:val="20"/>
          <w:lang w:val="ca-ES"/>
        </w:rPr>
        <w:t xml:space="preserve"> cop ja estigui comercialitzat.</w:t>
      </w:r>
    </w:p>
    <w:p w:rsidR="00C111BC" w:rsidRPr="00A1667D" w:rsidRDefault="00C111BC" w:rsidP="00D64B39">
      <w:pPr>
        <w:spacing w:before="80" w:after="200" w:line="360" w:lineRule="auto"/>
        <w:ind w:left="567"/>
        <w:jc w:val="both"/>
        <w:rPr>
          <w:sz w:val="20"/>
          <w:szCs w:val="20"/>
          <w:lang w:val="ca-ES"/>
        </w:rPr>
      </w:pPr>
    </w:p>
    <w:p w:rsidR="00C111BC" w:rsidRPr="00A1667D" w:rsidRDefault="00C111BC" w:rsidP="00D64B39">
      <w:pPr>
        <w:autoSpaceDE w:val="0"/>
        <w:autoSpaceDN w:val="0"/>
        <w:adjustRightInd w:val="0"/>
        <w:spacing w:before="80" w:after="200" w:line="360" w:lineRule="auto"/>
        <w:ind w:left="567"/>
        <w:jc w:val="both"/>
        <w:rPr>
          <w:sz w:val="20"/>
          <w:szCs w:val="20"/>
          <w:lang w:val="ca-ES"/>
        </w:rPr>
      </w:pPr>
      <w:r w:rsidRPr="00A1667D">
        <w:rPr>
          <w:sz w:val="20"/>
          <w:szCs w:val="20"/>
          <w:lang w:val="ca-ES"/>
        </w:rPr>
        <w:t xml:space="preserve">A l’acte </w:t>
      </w:r>
      <w:r>
        <w:rPr>
          <w:sz w:val="20"/>
          <w:szCs w:val="20"/>
          <w:lang w:val="ca-ES"/>
        </w:rPr>
        <w:t xml:space="preserve">hi </w:t>
      </w:r>
      <w:r w:rsidRPr="00A1667D">
        <w:rPr>
          <w:sz w:val="20"/>
          <w:szCs w:val="20"/>
          <w:lang w:val="ca-ES"/>
        </w:rPr>
        <w:t xml:space="preserve">han assistit: </w:t>
      </w:r>
    </w:p>
    <w:p w:rsidR="00C111BC" w:rsidRPr="00A1667D" w:rsidRDefault="00C111BC" w:rsidP="00D64B39">
      <w:pPr>
        <w:numPr>
          <w:ilvl w:val="0"/>
          <w:numId w:val="4"/>
        </w:numPr>
        <w:autoSpaceDE w:val="0"/>
        <w:autoSpaceDN w:val="0"/>
        <w:adjustRightInd w:val="0"/>
        <w:spacing w:before="80" w:after="200" w:line="360" w:lineRule="auto"/>
        <w:jc w:val="both"/>
        <w:rPr>
          <w:sz w:val="20"/>
          <w:szCs w:val="20"/>
          <w:lang w:val="ca-ES"/>
        </w:rPr>
      </w:pPr>
      <w:r w:rsidRPr="00A1667D">
        <w:rPr>
          <w:sz w:val="20"/>
          <w:szCs w:val="20"/>
          <w:lang w:val="ca-ES"/>
        </w:rPr>
        <w:t>Santiago Jordà,</w:t>
      </w:r>
      <w:r w:rsidRPr="00A1667D">
        <w:rPr>
          <w:lang w:val="ca-ES"/>
        </w:rPr>
        <w:t xml:space="preserve"> </w:t>
      </w:r>
      <w:r w:rsidRPr="00A1667D">
        <w:rPr>
          <w:sz w:val="20"/>
          <w:szCs w:val="20"/>
          <w:lang w:val="ca-ES"/>
        </w:rPr>
        <w:t xml:space="preserve">agent de </w:t>
      </w:r>
      <w:r>
        <w:rPr>
          <w:sz w:val="20"/>
          <w:szCs w:val="20"/>
          <w:lang w:val="ca-ES"/>
        </w:rPr>
        <w:t>la propietat industrial i enginyer industrial, responsable del Departament de P</w:t>
      </w:r>
      <w:r w:rsidRPr="00A1667D">
        <w:rPr>
          <w:sz w:val="20"/>
          <w:szCs w:val="20"/>
          <w:lang w:val="ca-ES"/>
        </w:rPr>
        <w:t>atents de Curell Suñol, SLP.</w:t>
      </w:r>
    </w:p>
    <w:p w:rsidR="00C111BC" w:rsidRPr="00A1667D" w:rsidRDefault="00C111BC" w:rsidP="00D64B39">
      <w:pPr>
        <w:numPr>
          <w:ilvl w:val="0"/>
          <w:numId w:val="4"/>
        </w:numPr>
        <w:autoSpaceDE w:val="0"/>
        <w:autoSpaceDN w:val="0"/>
        <w:adjustRightInd w:val="0"/>
        <w:spacing w:before="80" w:after="200" w:line="360" w:lineRule="auto"/>
        <w:jc w:val="both"/>
        <w:rPr>
          <w:sz w:val="20"/>
          <w:szCs w:val="20"/>
          <w:lang w:val="ca-ES"/>
        </w:rPr>
      </w:pPr>
      <w:r>
        <w:rPr>
          <w:sz w:val="20"/>
          <w:szCs w:val="20"/>
          <w:lang w:val="ca-ES"/>
        </w:rPr>
        <w:t>Ó</w:t>
      </w:r>
      <w:r w:rsidRPr="00A1667D">
        <w:rPr>
          <w:sz w:val="20"/>
          <w:szCs w:val="20"/>
          <w:lang w:val="ca-ES"/>
        </w:rPr>
        <w:t xml:space="preserve">scar Pírez, agent de la </w:t>
      </w:r>
      <w:r>
        <w:rPr>
          <w:sz w:val="20"/>
          <w:szCs w:val="20"/>
          <w:lang w:val="ca-ES"/>
        </w:rPr>
        <w:t>propietat industrial, responsable del D</w:t>
      </w:r>
      <w:r w:rsidRPr="00A1667D">
        <w:rPr>
          <w:sz w:val="20"/>
          <w:szCs w:val="20"/>
          <w:lang w:val="ca-ES"/>
        </w:rPr>
        <w:t>e</w:t>
      </w:r>
      <w:r>
        <w:rPr>
          <w:sz w:val="20"/>
          <w:szCs w:val="20"/>
          <w:lang w:val="ca-ES"/>
        </w:rPr>
        <w:t>partament de M</w:t>
      </w:r>
      <w:r w:rsidRPr="00A1667D">
        <w:rPr>
          <w:sz w:val="20"/>
          <w:szCs w:val="20"/>
          <w:lang w:val="ca-ES"/>
        </w:rPr>
        <w:t>arques de Curell Suñol, SLP.</w:t>
      </w:r>
    </w:p>
    <w:p w:rsidR="00C111BC" w:rsidRPr="00A1667D" w:rsidRDefault="00C111BC" w:rsidP="00D64B39">
      <w:pPr>
        <w:numPr>
          <w:ilvl w:val="0"/>
          <w:numId w:val="4"/>
        </w:numPr>
        <w:autoSpaceDE w:val="0"/>
        <w:autoSpaceDN w:val="0"/>
        <w:adjustRightInd w:val="0"/>
        <w:spacing w:before="80" w:after="200" w:line="360" w:lineRule="auto"/>
        <w:jc w:val="both"/>
        <w:rPr>
          <w:sz w:val="20"/>
          <w:szCs w:val="20"/>
          <w:lang w:val="ca-ES"/>
        </w:rPr>
      </w:pPr>
      <w:r w:rsidRPr="00A1667D">
        <w:rPr>
          <w:sz w:val="20"/>
          <w:szCs w:val="20"/>
          <w:lang w:val="ca-ES"/>
        </w:rPr>
        <w:t>José M</w:t>
      </w:r>
      <w:r>
        <w:rPr>
          <w:sz w:val="20"/>
          <w:szCs w:val="20"/>
          <w:lang w:val="ca-ES"/>
        </w:rPr>
        <w:t>. Román Senante, director d’</w:t>
      </w:r>
      <w:r w:rsidRPr="00A1667D">
        <w:rPr>
          <w:sz w:val="20"/>
          <w:szCs w:val="20"/>
          <w:lang w:val="ca-ES"/>
        </w:rPr>
        <w:t>Enginova.</w:t>
      </w:r>
    </w:p>
    <w:p w:rsidR="00C111BC" w:rsidRPr="00A1667D" w:rsidRDefault="00C111BC" w:rsidP="00D64B39">
      <w:pPr>
        <w:spacing w:before="80" w:after="200" w:line="360" w:lineRule="auto"/>
        <w:ind w:left="567"/>
        <w:jc w:val="both"/>
        <w:rPr>
          <w:sz w:val="20"/>
          <w:szCs w:val="20"/>
          <w:lang w:val="ca-ES"/>
        </w:rPr>
      </w:pPr>
      <w:r w:rsidRPr="00A1667D">
        <w:rPr>
          <w:sz w:val="20"/>
          <w:szCs w:val="20"/>
          <w:lang w:val="ca-ES"/>
        </w:rPr>
        <w:t xml:space="preserve">La conferència ha estat organitzada per </w:t>
      </w:r>
      <w:smartTag w:uri="urn:schemas-microsoft-com:office:smarttags" w:element="PersonName">
        <w:smartTagPr>
          <w:attr w:name="ProductID" w:val="la Comissió"/>
        </w:smartTagPr>
        <w:r w:rsidRPr="00A1667D">
          <w:rPr>
            <w:sz w:val="20"/>
            <w:szCs w:val="20"/>
            <w:lang w:val="ca-ES"/>
          </w:rPr>
          <w:t>la Comissió</w:t>
        </w:r>
      </w:smartTag>
      <w:r w:rsidRPr="00A1667D">
        <w:rPr>
          <w:sz w:val="20"/>
          <w:szCs w:val="20"/>
          <w:lang w:val="ca-ES"/>
        </w:rPr>
        <w:t xml:space="preserve"> </w:t>
      </w:r>
      <w:r>
        <w:rPr>
          <w:sz w:val="20"/>
          <w:szCs w:val="20"/>
          <w:lang w:val="ca-ES"/>
        </w:rPr>
        <w:t xml:space="preserve">de </w:t>
      </w:r>
      <w:r w:rsidRPr="00A1667D">
        <w:rPr>
          <w:sz w:val="20"/>
          <w:szCs w:val="20"/>
          <w:lang w:val="ca-ES"/>
        </w:rPr>
        <w:t>Política Industrial i Innovació Tecnològica del Col·legi d’Enginyers Industrials de Catalunya.</w:t>
      </w:r>
    </w:p>
    <w:p w:rsidR="00C111BC" w:rsidRDefault="00C111BC" w:rsidP="00D64B39">
      <w:pPr>
        <w:spacing w:before="80" w:after="200" w:line="360" w:lineRule="auto"/>
        <w:ind w:left="567"/>
        <w:jc w:val="both"/>
        <w:rPr>
          <w:sz w:val="20"/>
          <w:szCs w:val="20"/>
          <w:lang w:val="ca-ES"/>
        </w:rPr>
      </w:pPr>
    </w:p>
    <w:p w:rsidR="00C111BC" w:rsidRDefault="00C111BC" w:rsidP="00D64B39">
      <w:pPr>
        <w:spacing w:before="80" w:after="200" w:line="360" w:lineRule="auto"/>
        <w:ind w:left="567"/>
        <w:jc w:val="both"/>
        <w:rPr>
          <w:sz w:val="20"/>
          <w:szCs w:val="20"/>
          <w:lang w:val="ca-ES"/>
        </w:rPr>
      </w:pPr>
    </w:p>
    <w:p w:rsidR="00C111BC" w:rsidRPr="00A1667D" w:rsidRDefault="00C111BC" w:rsidP="00EC290F">
      <w:pPr>
        <w:spacing w:before="80" w:line="360" w:lineRule="auto"/>
        <w:ind w:left="567"/>
        <w:jc w:val="right"/>
        <w:rPr>
          <w:sz w:val="20"/>
          <w:szCs w:val="20"/>
          <w:lang w:val="ca-ES"/>
        </w:rPr>
      </w:pPr>
      <w:r w:rsidRPr="00A1667D">
        <w:rPr>
          <w:sz w:val="20"/>
          <w:szCs w:val="20"/>
          <w:lang w:val="ca-ES"/>
        </w:rPr>
        <w:t>Barcelona, 25 de febrer de</w:t>
      </w:r>
      <w:r>
        <w:rPr>
          <w:sz w:val="20"/>
          <w:szCs w:val="20"/>
          <w:lang w:val="ca-ES"/>
        </w:rPr>
        <w:t>l</w:t>
      </w:r>
      <w:r w:rsidRPr="00A1667D">
        <w:rPr>
          <w:sz w:val="20"/>
          <w:szCs w:val="20"/>
          <w:lang w:val="ca-ES"/>
        </w:rPr>
        <w:t xml:space="preserve"> 2010</w:t>
      </w:r>
    </w:p>
    <w:p w:rsidR="00C111BC" w:rsidRPr="00A1667D" w:rsidRDefault="00C111BC" w:rsidP="00EC290F">
      <w:pPr>
        <w:spacing w:after="200" w:line="360" w:lineRule="auto"/>
        <w:ind w:left="567"/>
        <w:jc w:val="right"/>
        <w:rPr>
          <w:rFonts w:ascii="Helvetica Neue" w:hAnsi="Helvetica Neue"/>
          <w:b/>
          <w:bCs/>
          <w:sz w:val="20"/>
          <w:lang w:val="ca-ES"/>
        </w:rPr>
      </w:pPr>
      <w:r w:rsidRPr="00A1667D">
        <w:rPr>
          <w:sz w:val="20"/>
          <w:szCs w:val="20"/>
          <w:lang w:val="ca-ES"/>
        </w:rPr>
        <w:t xml:space="preserve">Edifici </w:t>
      </w:r>
      <w:r>
        <w:rPr>
          <w:sz w:val="20"/>
          <w:szCs w:val="20"/>
          <w:lang w:val="ca-ES"/>
        </w:rPr>
        <w:t xml:space="preserve">dels </w:t>
      </w:r>
      <w:r w:rsidRPr="00A1667D">
        <w:rPr>
          <w:sz w:val="20"/>
          <w:szCs w:val="20"/>
          <w:lang w:val="ca-ES"/>
        </w:rPr>
        <w:t>Enginyers Industrials de Catalunya</w:t>
      </w:r>
    </w:p>
    <w:sectPr w:rsidR="00C111BC" w:rsidRPr="00A1667D" w:rsidSect="00D11AE1">
      <w:headerReference w:type="default" r:id="rId7"/>
      <w:footerReference w:type="default" r:id="rId8"/>
      <w:pgSz w:w="11900" w:h="16840"/>
      <w:pgMar w:top="1985" w:right="1268" w:bottom="1702" w:left="567" w:header="568" w:footer="4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1BC" w:rsidRDefault="00C111BC" w:rsidP="00E92E49">
      <w:r>
        <w:separator/>
      </w:r>
    </w:p>
  </w:endnote>
  <w:endnote w:type="continuationSeparator" w:id="0">
    <w:p w:rsidR="00C111BC" w:rsidRDefault="00C111BC" w:rsidP="00E92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Helvetica 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85 Helvetica Heavy">
    <w:altName w:val="Courier New"/>
    <w:panose1 w:val="00000000000000000000"/>
    <w:charset w:val="00"/>
    <w:family w:val="auto"/>
    <w:notTrueType/>
    <w:pitch w:val="variable"/>
    <w:sig w:usb0="00000003" w:usb1="00000000" w:usb2="00000000" w:usb3="00000000" w:csb0="00000001" w:csb1="00000000"/>
  </w:font>
  <w:font w:name="Helvetica Neue Bold Condensed">
    <w:altName w:val="Impact"/>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1BC" w:rsidRDefault="00C111BC">
    <w:pPr>
      <w:pStyle w:val="Footer"/>
    </w:pPr>
    <w:r w:rsidRPr="00D8402C">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6" type="#_x0000_t75" alt="peu.jpg" style="width:538.5pt;height:27.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1BC" w:rsidRDefault="00C111BC" w:rsidP="00E92E49">
      <w:r>
        <w:separator/>
      </w:r>
    </w:p>
  </w:footnote>
  <w:footnote w:type="continuationSeparator" w:id="0">
    <w:p w:rsidR="00C111BC" w:rsidRDefault="00C111BC" w:rsidP="00E92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1BC" w:rsidRDefault="00C111BC" w:rsidP="00133A82">
    <w:pPr>
      <w:ind w:left="56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35pt;margin-top:30.25pt;width:479.45pt;height:24.95pt;z-index:251660288;visibility:visible;mso-position-horizontal-relative:page;mso-position-vertical-relative:page">
          <v:imagedata r:id="rId1" o:title=""/>
          <w10:wrap anchorx="page" anchory="page"/>
        </v:shape>
      </w:pict>
    </w:r>
    <w:r>
      <w:rPr>
        <w:noProof/>
      </w:rPr>
      <w:pict>
        <v:shapetype id="_x0000_t202" coordsize="21600,21600" o:spt="202" path="m,l,21600r21600,l21600,xe">
          <v:stroke joinstyle="miter"/>
          <v:path gradientshapeok="t" o:connecttype="rect"/>
        </v:shapetype>
        <v:shape id="_x0000_s2050" type="#_x0000_t202" style="position:absolute;left:0;text-align:left;margin-left:530.9pt;margin-top:39.75pt;width:37.45pt;height:23.5pt;z-index:251661312;mso-position-horizontal-relative:page;mso-position-vertical-relative:page" filled="f" stroked="f" strokeweight="0">
          <v:textbox style="mso-next-textbox:#_x0000_s2050">
            <w:txbxContent>
              <w:p w:rsidR="00C111BC" w:rsidRPr="00D62275" w:rsidRDefault="00C111BC">
                <w:pPr>
                  <w:rPr>
                    <w:rFonts w:ascii="Helvetica Neue" w:hAnsi="Helvetica Neue"/>
                    <w:color w:val="1F497D"/>
                    <w:sz w:val="20"/>
                  </w:rPr>
                </w:pPr>
                <w:fldSimple w:instr="PAGE   \* MERGEFORMAT">
                  <w:r w:rsidRPr="000C512A">
                    <w:rPr>
                      <w:rFonts w:ascii="Helvetica Neue" w:hAnsi="Helvetica Neue"/>
                      <w:b/>
                      <w:noProof/>
                      <w:color w:val="1F497D"/>
                      <w:sz w:val="20"/>
                    </w:rPr>
                    <w:t>1</w:t>
                  </w:r>
                </w:fldSimple>
              </w:p>
            </w:txbxContent>
          </v:textbox>
          <w10:wrap anchorx="page" anchory="page"/>
        </v:shape>
      </w:pict>
    </w:r>
  </w:p>
  <w:p w:rsidR="00C111BC" w:rsidRDefault="00C111B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6EA4"/>
    <w:multiLevelType w:val="multilevel"/>
    <w:tmpl w:val="55AAF280"/>
    <w:lvl w:ilvl="0">
      <w:start w:val="1"/>
      <w:numFmt w:val="bullet"/>
      <w:lvlText w:val="-"/>
      <w:lvlJc w:val="left"/>
      <w:pPr>
        <w:tabs>
          <w:tab w:val="num" w:pos="720"/>
        </w:tabs>
        <w:ind w:left="720" w:hanging="360"/>
      </w:pPr>
      <w:rPr>
        <w:rFonts w:ascii="Times New Roman" w:eastAsia="Arial Unicode MS"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DC7060C"/>
    <w:multiLevelType w:val="hybridMultilevel"/>
    <w:tmpl w:val="55AAF280"/>
    <w:lvl w:ilvl="0" w:tplc="C108DA70">
      <w:start w:val="1"/>
      <w:numFmt w:val="bullet"/>
      <w:lvlText w:val="-"/>
      <w:lvlJc w:val="left"/>
      <w:pPr>
        <w:tabs>
          <w:tab w:val="num" w:pos="720"/>
        </w:tabs>
        <w:ind w:left="720" w:hanging="360"/>
      </w:pPr>
      <w:rPr>
        <w:rFonts w:ascii="Times New Roman" w:eastAsia="Arial Unicode MS"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nsid w:val="563A3203"/>
    <w:multiLevelType w:val="hybridMultilevel"/>
    <w:tmpl w:val="CEAE75A0"/>
    <w:lvl w:ilvl="0" w:tplc="46A21342">
      <w:start w:val="1"/>
      <w:numFmt w:val="bullet"/>
      <w:lvlText w:val="-"/>
      <w:lvlJc w:val="left"/>
      <w:pPr>
        <w:tabs>
          <w:tab w:val="num" w:pos="907"/>
        </w:tabs>
        <w:ind w:left="907" w:hanging="340"/>
      </w:pPr>
      <w:rPr>
        <w:rFonts w:ascii="Times New Roman" w:eastAsia="Arial Unicode MS"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nsid w:val="668F44F1"/>
    <w:multiLevelType w:val="hybridMultilevel"/>
    <w:tmpl w:val="B450F822"/>
    <w:lvl w:ilvl="0" w:tplc="1B3C43E2">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581A"/>
    <w:rsid w:val="00004ACD"/>
    <w:rsid w:val="00007D32"/>
    <w:rsid w:val="000C0324"/>
    <w:rsid w:val="000C512A"/>
    <w:rsid w:val="001110ED"/>
    <w:rsid w:val="00125747"/>
    <w:rsid w:val="00133A82"/>
    <w:rsid w:val="001C39AE"/>
    <w:rsid w:val="001F1E8E"/>
    <w:rsid w:val="0021581A"/>
    <w:rsid w:val="00222618"/>
    <w:rsid w:val="00225E7D"/>
    <w:rsid w:val="002624EE"/>
    <w:rsid w:val="00273080"/>
    <w:rsid w:val="002C16C0"/>
    <w:rsid w:val="00325FB8"/>
    <w:rsid w:val="00364C92"/>
    <w:rsid w:val="00382A44"/>
    <w:rsid w:val="00383EB5"/>
    <w:rsid w:val="00394B8B"/>
    <w:rsid w:val="003D5B48"/>
    <w:rsid w:val="00400F02"/>
    <w:rsid w:val="00465051"/>
    <w:rsid w:val="004C1ABC"/>
    <w:rsid w:val="00543655"/>
    <w:rsid w:val="00557781"/>
    <w:rsid w:val="00564D86"/>
    <w:rsid w:val="005776C3"/>
    <w:rsid w:val="00590D75"/>
    <w:rsid w:val="005B305A"/>
    <w:rsid w:val="005D3301"/>
    <w:rsid w:val="00604796"/>
    <w:rsid w:val="00617CD1"/>
    <w:rsid w:val="006339F5"/>
    <w:rsid w:val="00640AFE"/>
    <w:rsid w:val="00643A0F"/>
    <w:rsid w:val="00681BCD"/>
    <w:rsid w:val="006A05D0"/>
    <w:rsid w:val="0070159D"/>
    <w:rsid w:val="0071402F"/>
    <w:rsid w:val="007C09C7"/>
    <w:rsid w:val="008612FA"/>
    <w:rsid w:val="0086283E"/>
    <w:rsid w:val="008909DF"/>
    <w:rsid w:val="008E47FF"/>
    <w:rsid w:val="008F4336"/>
    <w:rsid w:val="009036C1"/>
    <w:rsid w:val="00914BF3"/>
    <w:rsid w:val="0097535D"/>
    <w:rsid w:val="009D5BE3"/>
    <w:rsid w:val="009F2705"/>
    <w:rsid w:val="00A1667D"/>
    <w:rsid w:val="00A71927"/>
    <w:rsid w:val="00AA40A8"/>
    <w:rsid w:val="00B4499F"/>
    <w:rsid w:val="00BF09EC"/>
    <w:rsid w:val="00C111BC"/>
    <w:rsid w:val="00C52D4F"/>
    <w:rsid w:val="00CA487E"/>
    <w:rsid w:val="00D11AE1"/>
    <w:rsid w:val="00D51A8A"/>
    <w:rsid w:val="00D62275"/>
    <w:rsid w:val="00D64B39"/>
    <w:rsid w:val="00D8402C"/>
    <w:rsid w:val="00D85715"/>
    <w:rsid w:val="00DA2102"/>
    <w:rsid w:val="00DA57DC"/>
    <w:rsid w:val="00DE3EC5"/>
    <w:rsid w:val="00E435E0"/>
    <w:rsid w:val="00E65760"/>
    <w:rsid w:val="00E92E49"/>
    <w:rsid w:val="00EB2398"/>
    <w:rsid w:val="00EC290F"/>
    <w:rsid w:val="00EE0F4C"/>
    <w:rsid w:val="00EE26B8"/>
    <w:rsid w:val="00F1057B"/>
    <w:rsid w:val="00F36456"/>
    <w:rsid w:val="00F4318A"/>
    <w:rsid w:val="00F73C66"/>
    <w:rsid w:val="00FA10BE"/>
    <w:rsid w:val="00FB1A94"/>
    <w:rsid w:val="00FE7A1C"/>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AE1"/>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21581A"/>
    <w:pPr>
      <w:spacing w:after="200"/>
    </w:pPr>
    <w:rPr>
      <w:rFonts w:ascii="Cambria" w:eastAsia="Cambria" w:hAnsi="Cambria"/>
      <w:b/>
      <w:bCs/>
      <w:color w:val="4F81BD"/>
      <w:sz w:val="18"/>
      <w:szCs w:val="18"/>
      <w:lang w:val="es-ES_tradnl" w:eastAsia="en-US"/>
    </w:rPr>
  </w:style>
  <w:style w:type="character" w:customStyle="1" w:styleId="ENTRADETA">
    <w:name w:val="ENTRADETA"/>
    <w:uiPriority w:val="99"/>
    <w:rsid w:val="006339F5"/>
    <w:rPr>
      <w:rFonts w:ascii="Helvetica Neue" w:hAnsi="Helvetica Neue"/>
      <w:b/>
      <w:sz w:val="28"/>
      <w:lang w:val="ca-ES"/>
    </w:rPr>
  </w:style>
  <w:style w:type="paragraph" w:customStyle="1" w:styleId="ENTRADETAparrafo">
    <w:name w:val="ENTRADETA parrafo"/>
    <w:uiPriority w:val="99"/>
    <w:rsid w:val="006339F5"/>
    <w:pPr>
      <w:autoSpaceDE w:val="0"/>
      <w:autoSpaceDN w:val="0"/>
      <w:adjustRightInd w:val="0"/>
      <w:spacing w:before="240" w:after="200" w:line="360" w:lineRule="auto"/>
      <w:ind w:left="567"/>
      <w:jc w:val="both"/>
    </w:pPr>
    <w:rPr>
      <w:rFonts w:ascii="Helvetica Neue" w:eastAsia="Times New Roman" w:hAnsi="Helvetica Neue" w:cs="Tahoma"/>
      <w:b/>
      <w:sz w:val="20"/>
      <w:szCs w:val="28"/>
      <w:lang w:val="ca-ES"/>
    </w:rPr>
  </w:style>
  <w:style w:type="paragraph" w:styleId="Footer">
    <w:name w:val="footer"/>
    <w:basedOn w:val="Normal"/>
    <w:link w:val="FooterChar"/>
    <w:uiPriority w:val="99"/>
    <w:semiHidden/>
    <w:rsid w:val="0021581A"/>
    <w:pPr>
      <w:tabs>
        <w:tab w:val="center" w:pos="4252"/>
        <w:tab w:val="right" w:pos="8504"/>
      </w:tabs>
    </w:pPr>
    <w:rPr>
      <w:rFonts w:ascii="Cambria" w:eastAsia="Cambria" w:hAnsi="Cambria"/>
      <w:lang w:val="es-ES_tradnl" w:eastAsia="en-US"/>
    </w:rPr>
  </w:style>
  <w:style w:type="character" w:customStyle="1" w:styleId="FooterChar">
    <w:name w:val="Footer Char"/>
    <w:basedOn w:val="DefaultParagraphFont"/>
    <w:link w:val="Footer"/>
    <w:uiPriority w:val="99"/>
    <w:semiHidden/>
    <w:locked/>
    <w:rsid w:val="0021581A"/>
    <w:rPr>
      <w:rFonts w:cs="Times New Roman"/>
    </w:rPr>
  </w:style>
  <w:style w:type="character" w:customStyle="1" w:styleId="COSDETEXT">
    <w:name w:val="COS DE TEXT"/>
    <w:uiPriority w:val="99"/>
    <w:rsid w:val="006339F5"/>
    <w:rPr>
      <w:rFonts w:ascii="Times" w:hAnsi="Times"/>
      <w:sz w:val="20"/>
      <w:lang w:val="ca-ES"/>
    </w:rPr>
  </w:style>
  <w:style w:type="paragraph" w:customStyle="1" w:styleId="COSDETEXTparrafo">
    <w:name w:val="COS DE TEXT parrafo"/>
    <w:uiPriority w:val="99"/>
    <w:rsid w:val="006339F5"/>
    <w:pPr>
      <w:autoSpaceDE w:val="0"/>
      <w:autoSpaceDN w:val="0"/>
      <w:adjustRightInd w:val="0"/>
      <w:spacing w:before="80" w:after="200" w:line="360" w:lineRule="auto"/>
      <w:ind w:left="567"/>
      <w:jc w:val="both"/>
    </w:pPr>
    <w:rPr>
      <w:rFonts w:ascii="Times" w:eastAsia="Times New Roman" w:hAnsi="Times" w:cs="Tahoma"/>
      <w:sz w:val="20"/>
      <w:szCs w:val="24"/>
      <w:lang w:val="ca-ES"/>
    </w:rPr>
  </w:style>
  <w:style w:type="character" w:customStyle="1" w:styleId="TITOLET">
    <w:name w:val="TITOLET"/>
    <w:uiPriority w:val="99"/>
    <w:rsid w:val="006339F5"/>
    <w:rPr>
      <w:rFonts w:ascii="Helvetica Neue" w:hAnsi="Helvetica Neue"/>
      <w:b/>
      <w:sz w:val="20"/>
      <w:lang w:val="ca-ES"/>
    </w:rPr>
  </w:style>
  <w:style w:type="paragraph" w:customStyle="1" w:styleId="TITOLETparrafo">
    <w:name w:val="TITOLET parrafo"/>
    <w:uiPriority w:val="99"/>
    <w:rsid w:val="006339F5"/>
    <w:pPr>
      <w:spacing w:before="80" w:after="200" w:line="360" w:lineRule="auto"/>
      <w:ind w:left="567"/>
      <w:jc w:val="both"/>
    </w:pPr>
    <w:rPr>
      <w:rFonts w:ascii="Helvetica Neue" w:eastAsia="Times New Roman" w:hAnsi="Helvetica Neue"/>
      <w:b/>
      <w:bCs/>
      <w:sz w:val="20"/>
      <w:szCs w:val="24"/>
      <w:lang w:val="ca-ES"/>
    </w:rPr>
  </w:style>
  <w:style w:type="character" w:customStyle="1" w:styleId="TITOL">
    <w:name w:val="TITOL"/>
    <w:basedOn w:val="DefaultParagraphFont"/>
    <w:uiPriority w:val="99"/>
    <w:rsid w:val="00564D86"/>
    <w:rPr>
      <w:rFonts w:ascii="85 Helvetica Heavy" w:hAnsi="85 Helvetica Heavy" w:cs="Times New Roman"/>
      <w:bCs/>
      <w:sz w:val="36"/>
    </w:rPr>
  </w:style>
  <w:style w:type="paragraph" w:customStyle="1" w:styleId="TITOLparrafo">
    <w:name w:val="TITOL parrafo"/>
    <w:uiPriority w:val="99"/>
    <w:rsid w:val="006339F5"/>
    <w:pPr>
      <w:spacing w:before="240" w:after="200" w:line="360" w:lineRule="auto"/>
      <w:ind w:left="567"/>
      <w:jc w:val="center"/>
    </w:pPr>
    <w:rPr>
      <w:rFonts w:ascii="85 Helvetica Heavy" w:eastAsia="Times New Roman" w:hAnsi="85 Helvetica Heavy" w:cs="Tahoma"/>
      <w:bCs/>
      <w:sz w:val="36"/>
      <w:szCs w:val="24"/>
      <w:lang w:val="ca-ES"/>
    </w:rPr>
  </w:style>
  <w:style w:type="character" w:customStyle="1" w:styleId="AVANTITOL">
    <w:name w:val="AVANTITOL"/>
    <w:uiPriority w:val="99"/>
    <w:rsid w:val="00564D86"/>
    <w:rPr>
      <w:rFonts w:ascii="Helvetica Neue Bold Condensed" w:hAnsi="Helvetica Neue Bold Condensed"/>
    </w:rPr>
  </w:style>
  <w:style w:type="paragraph" w:customStyle="1" w:styleId="AVANTITOLparrafo">
    <w:name w:val="AVANTITOL parrafo"/>
    <w:uiPriority w:val="99"/>
    <w:rsid w:val="00564D86"/>
    <w:pPr>
      <w:spacing w:before="240" w:after="200" w:line="360" w:lineRule="auto"/>
      <w:ind w:left="567"/>
      <w:jc w:val="center"/>
    </w:pPr>
    <w:rPr>
      <w:rFonts w:ascii="Helvetica Neue Bold Condensed" w:eastAsia="Times New Roman" w:hAnsi="Helvetica Neue Bold Condensed" w:cs="Tahoma"/>
      <w:bCs/>
      <w:szCs w:val="36"/>
      <w:lang w:val="ca-ES"/>
    </w:rPr>
  </w:style>
  <w:style w:type="paragraph" w:styleId="Header">
    <w:name w:val="header"/>
    <w:basedOn w:val="Normal"/>
    <w:link w:val="HeaderChar"/>
    <w:uiPriority w:val="99"/>
    <w:rsid w:val="00EC290F"/>
    <w:pPr>
      <w:tabs>
        <w:tab w:val="center" w:pos="4252"/>
        <w:tab w:val="right" w:pos="8504"/>
      </w:tabs>
    </w:pPr>
  </w:style>
  <w:style w:type="character" w:customStyle="1" w:styleId="HeaderChar">
    <w:name w:val="Header Char"/>
    <w:basedOn w:val="DefaultParagraphFont"/>
    <w:link w:val="Header"/>
    <w:uiPriority w:val="99"/>
    <w:semiHidden/>
    <w:rsid w:val="00726C3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443</TotalTime>
  <Pages>3</Pages>
  <Words>1250</Words>
  <Characters>6876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 PRÀCTICA AL DRET SUCCESSORI DE CATALUNYA I ELS SEUS PRINCIPIS FONAMENTALS</dc:title>
  <dc:subject/>
  <dc:creator>Meri</dc:creator>
  <cp:keywords/>
  <dc:description/>
  <cp:lastModifiedBy>juan molins</cp:lastModifiedBy>
  <cp:revision>35</cp:revision>
  <dcterms:created xsi:type="dcterms:W3CDTF">2010-02-26T09:18:00Z</dcterms:created>
  <dcterms:modified xsi:type="dcterms:W3CDTF">2010-03-01T11:36:00Z</dcterms:modified>
</cp:coreProperties>
</file>